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191" w:rsidRDefault="004E2A1D" w:rsidP="00B50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4E2A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30445" cy="9086850"/>
            <wp:effectExtent l="0" t="0" r="8890" b="0"/>
            <wp:docPr id="1" name="Рисунок 1" descr="C:\Users\Елена\Desktop\КОНФЛИК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КОНФЛИК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387" cy="909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E2A1D" w:rsidRDefault="004E2A1D" w:rsidP="00B50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2A1D" w:rsidRDefault="004E2A1D" w:rsidP="00B50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2A1D" w:rsidRDefault="004E2A1D" w:rsidP="00B50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2A1D" w:rsidRDefault="004E2A1D" w:rsidP="00B50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2A1D" w:rsidRDefault="004E2A1D" w:rsidP="00B50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2A1D" w:rsidRDefault="004E2A1D" w:rsidP="00B50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411" w:rsidRDefault="001C4411" w:rsidP="00B50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01F7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4E2A1D" w:rsidRPr="00B501F7" w:rsidRDefault="004E2A1D" w:rsidP="00B50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411" w:rsidRPr="00B501F7" w:rsidRDefault="001C4411" w:rsidP="00B50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4411" w:rsidRPr="00B501F7" w:rsidRDefault="00F33191" w:rsidP="00B501F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1C4411" w:rsidRPr="00B501F7">
        <w:rPr>
          <w:rFonts w:ascii="Times New Roman" w:hAnsi="Times New Roman" w:cs="Times New Roman"/>
          <w:b/>
          <w:sz w:val="24"/>
          <w:szCs w:val="24"/>
        </w:rPr>
        <w:t>КОМИССИИ ПО УРЕГУЛИРОВАНИЮ СПОРОВ МЕЖДУ УЧАСТНИКАМИ ОБРАЗОВАТЕЛЬНЫХ ОТНОШЕНИЙ</w:t>
      </w:r>
      <w:r>
        <w:rPr>
          <w:rFonts w:ascii="Times New Roman" w:hAnsi="Times New Roman" w:cs="Times New Roman"/>
          <w:b/>
          <w:sz w:val="24"/>
          <w:szCs w:val="24"/>
        </w:rPr>
        <w:t xml:space="preserve"> МБУДО ЦДО</w:t>
      </w:r>
    </w:p>
    <w:p w:rsidR="001C4411" w:rsidRPr="00B501F7" w:rsidRDefault="001C441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C4411" w:rsidRPr="00B501F7" w:rsidRDefault="00F33191" w:rsidP="00B501F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r w:rsidR="001C4411" w:rsidRPr="00B501F7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1C4411" w:rsidRPr="00B501F7" w:rsidRDefault="001C441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C4411" w:rsidRPr="00B501F7" w:rsidRDefault="001C441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 xml:space="preserve">1.1. Настоящее Положение о комиссии по урегулированию споров между участниками образовательных отношений в </w:t>
      </w:r>
      <w:r w:rsidR="00B501F7" w:rsidRPr="00B501F7">
        <w:rPr>
          <w:rFonts w:ascii="Times New Roman" w:hAnsi="Times New Roman" w:cs="Times New Roman"/>
          <w:sz w:val="24"/>
          <w:szCs w:val="24"/>
        </w:rPr>
        <w:t>Бюджетном учреждении</w:t>
      </w:r>
      <w:r w:rsidRPr="00B501F7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 «</w:t>
      </w:r>
      <w:r w:rsidR="00B501F7">
        <w:rPr>
          <w:rFonts w:ascii="Times New Roman" w:hAnsi="Times New Roman" w:cs="Times New Roman"/>
          <w:sz w:val="24"/>
          <w:szCs w:val="24"/>
        </w:rPr>
        <w:t>М</w:t>
      </w:r>
      <w:r w:rsidRPr="00B501F7">
        <w:rPr>
          <w:rFonts w:ascii="Times New Roman" w:hAnsi="Times New Roman" w:cs="Times New Roman"/>
          <w:sz w:val="24"/>
          <w:szCs w:val="24"/>
        </w:rPr>
        <w:t>БУДО ЦДО для детей Савинского района» (далее - Положение) устанавливает порядок создания, организации работы, принятия решений комиссией по урегулированию споров между участниками образовательных отношений и их исполнения.</w:t>
      </w:r>
    </w:p>
    <w:p w:rsidR="001C4411" w:rsidRPr="00B501F7" w:rsidRDefault="001C441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 xml:space="preserve">1.2. Комиссия по урегулированию споров между участниками образовательных отношений (далее - Комиссия) создается в целях урегулирования разногласий между участниками образовательных отношений по вопросам реализации права на образование в </w:t>
      </w:r>
      <w:r w:rsidR="00B501F7" w:rsidRPr="00B501F7">
        <w:rPr>
          <w:rFonts w:ascii="Times New Roman" w:hAnsi="Times New Roman" w:cs="Times New Roman"/>
          <w:sz w:val="24"/>
          <w:szCs w:val="24"/>
        </w:rPr>
        <w:t>Бюджетном учреждением</w:t>
      </w:r>
      <w:r w:rsidRPr="00B501F7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 «</w:t>
      </w:r>
      <w:r w:rsidR="00B501F7">
        <w:rPr>
          <w:rFonts w:ascii="Times New Roman" w:hAnsi="Times New Roman" w:cs="Times New Roman"/>
          <w:sz w:val="24"/>
          <w:szCs w:val="24"/>
        </w:rPr>
        <w:t>М</w:t>
      </w:r>
      <w:r w:rsidRPr="00B501F7">
        <w:rPr>
          <w:rFonts w:ascii="Times New Roman" w:hAnsi="Times New Roman" w:cs="Times New Roman"/>
          <w:sz w:val="24"/>
          <w:szCs w:val="24"/>
        </w:rPr>
        <w:t>БУДО ЦДО для детей Савинского района» (далее – Учреждение).</w:t>
      </w:r>
    </w:p>
    <w:p w:rsidR="001C4411" w:rsidRPr="00B501F7" w:rsidRDefault="001C441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 xml:space="preserve">1.3. Комиссия в своей деятельности руководствуется Конвенцией о правах ребенка, Конституцией Российской Федерации, Гражданским кодексом Российской Федерации, Семейным кодексом Российской Федерации, Трудовым кодексом Российской Федерации, Федеральным </w:t>
      </w:r>
      <w:r w:rsidR="00B501F7" w:rsidRPr="00B501F7">
        <w:rPr>
          <w:rFonts w:ascii="Times New Roman" w:hAnsi="Times New Roman" w:cs="Times New Roman"/>
          <w:sz w:val="24"/>
          <w:szCs w:val="24"/>
        </w:rPr>
        <w:t>законом</w:t>
      </w:r>
      <w:r w:rsidRPr="00B501F7">
        <w:rPr>
          <w:rFonts w:ascii="Times New Roman" w:hAnsi="Times New Roman" w:cs="Times New Roman"/>
          <w:sz w:val="24"/>
          <w:szCs w:val="24"/>
        </w:rPr>
        <w:t xml:space="preserve"> «Об образовании в Российской Федерации» от 29.12.2012 года № 273-ФЗ, Уставом Учреждения, настоящим Положением.</w:t>
      </w:r>
    </w:p>
    <w:p w:rsidR="001C4411" w:rsidRPr="00B501F7" w:rsidRDefault="001C441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C4411" w:rsidRPr="00B501F7" w:rsidRDefault="001C4411" w:rsidP="00B501F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2. Цель и задачи Комиссии</w:t>
      </w:r>
    </w:p>
    <w:p w:rsidR="001C4411" w:rsidRPr="00B501F7" w:rsidRDefault="001C441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C4411" w:rsidRPr="00B501F7" w:rsidRDefault="001C441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2.1. Целью создания Комиссии является коллегиальное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применения локальных нормативных актов, обжалования решений о применении к обучающимся дисциплинарного взыскания</w:t>
      </w:r>
    </w:p>
    <w:p w:rsidR="001C4411" w:rsidRPr="00B501F7" w:rsidRDefault="001C441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2.2. Основные задачи: - разрешение конфликтных ситуаций между администрацией, педагогическим персоналом, обучающимися, родителями, работниками Учреждения, связанных с организацией и осуществлением образовательного процесса в Учреждении; - разрешение конфликтных ситуаций, возникших в ходе трудовых отношений между работниками Учреждения.</w:t>
      </w:r>
    </w:p>
    <w:p w:rsidR="001C4411" w:rsidRPr="00B501F7" w:rsidRDefault="001C441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C4411" w:rsidRPr="00B501F7" w:rsidRDefault="001C4411" w:rsidP="00F331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3. Компетенции Комиссии</w:t>
      </w:r>
    </w:p>
    <w:p w:rsidR="001C4411" w:rsidRPr="00B501F7" w:rsidRDefault="001C441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3.1. К компетенции Комиссии в установленной сфере деятельности относятся: прием и регистрация обращений (заявлений, жалоб, предложений); рассмотрение конфликтной ситуации строго в установленные сроки, если сторонами не оговорены дополнительные сроки рассмотрения заявления; принятие объективных решений по заявленной ситуации в соответствии с действующим законодательством в области образования; доведение принятого решения в письменной форме до конфликтующих сторон и администрации Учреждения; контроль исполнения принятого решения.</w:t>
      </w:r>
    </w:p>
    <w:p w:rsidR="001C4411" w:rsidRPr="00B501F7" w:rsidRDefault="001C441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C4411" w:rsidRPr="00B501F7" w:rsidRDefault="001C4411" w:rsidP="00F331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4. Структура, права и ответственность Комиссии</w:t>
      </w:r>
    </w:p>
    <w:p w:rsidR="001C4411" w:rsidRPr="00B501F7" w:rsidRDefault="001C441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 xml:space="preserve">4.1. Комиссия создается из равного числа представителей совершеннолетних обучающихся </w:t>
      </w:r>
      <w:r w:rsidR="00F33191" w:rsidRPr="00B501F7">
        <w:rPr>
          <w:rFonts w:ascii="Times New Roman" w:hAnsi="Times New Roman" w:cs="Times New Roman"/>
          <w:sz w:val="24"/>
          <w:szCs w:val="24"/>
        </w:rPr>
        <w:t>(при</w:t>
      </w:r>
      <w:r w:rsidRPr="00B501F7">
        <w:rPr>
          <w:rFonts w:ascii="Times New Roman" w:hAnsi="Times New Roman" w:cs="Times New Roman"/>
          <w:sz w:val="24"/>
          <w:szCs w:val="24"/>
        </w:rPr>
        <w:t xml:space="preserve"> наличии), родителей (законных представителей) несовершеннолетних обучающихся (3 человека) и работников Учреждения (3 человека).</w:t>
      </w:r>
    </w:p>
    <w:p w:rsidR="001C4411" w:rsidRDefault="001C441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 xml:space="preserve">4.2. Делегирование представителей участников образовательных отношений в состав Комиссии осуществляется Советом обучающихся Учреждения, Советом родителей (законных представителей) несовершеннолетних обучающихся Учреждения </w:t>
      </w: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lastRenderedPageBreak/>
        <w:t>4.3. Сформированный состав Комиссии утверждается приказом директора Учреждения.</w:t>
      </w: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4.4. Срок полномочий Комиссии определяется целесообразностью и необходимостью.</w:t>
      </w: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4.5. Члены Комиссии осуществляют свою деятельность на общественных началах.</w:t>
      </w: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4.6. Досрочное прекращение полномочий члена Комиссии осуществляется: на основании личного заявления члена Комиссии об исключении из его состава; по требованию не менее 2/3 членов Комиссии, адресованному в письменной форме директору Учреждения; в случае отчисления из Учреждения обучающегося, родителем (законным представителем) которого является член Комиссии, или увольнения работника – члена Комиссии.</w:t>
      </w: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4.7. В случае досрочного прекращения полномочий члена Комиссии в ее состав избирается новый представитель от соответствующей категории участников образовательного процесса в соответствии с п. 4.2 настоящего Положения.</w:t>
      </w: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4.8. В целях организации работы Комиссия избирает из своего состава открытым голосованием председателя и секретаря.</w:t>
      </w: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4.9. Председатель Комиссии осуществляет общее руководство работой, ведет заседания Комиссии, запрашивает дополнительную документацию, материалы для проведения самостоятельного изучения вопроса у соответствующих должностных и физических лиц. 4.10. Секретарь Комиссии ведет делопроизводство, осуществляет подготовку заседаний Комиссии.</w:t>
      </w: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4.11. Члены Комиссии имеют право: запрашивать у соответствующих должностных и физических лиц дополнительную информацию, документацию, материалы для проведения самостоятельного изучения вопроса; рекомендовать, приостанавливать или отменять ранее принятое решение на основании получения ранее неизвестных фактов и обстоятельств конфликтной ситуации; приглашать на заседание Комиссии представителей конфликтующих сторон (их присутствие на заседании Комиссии является строго обязательным), специалистов-консультантов, других заинтересованных и /или информированных по рассматриваемой ситуации лиц; выносить рекомендации об изменениях в локальных актах Учреждения для демократизации основ управления или расширения прав участников образовательного процесса.</w:t>
      </w: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4.12. Члены Комиссии обязаны: присутствовать на всех заседаниях Комиссии; принимать активное участие в рассмотрении поданных заявлений в письменной форме; принимать решение по заявленному вопросу открытым голосованием (решение считается принятым, если за него проголосовало большинство членов комиссии при присутствии не менее двух третей ее членов); при возникновении прямой или косвенной личной заинтересованности любого члена Комиссии, которая может привести к конфликту интересов при рассмотрении вопроса, включенного в повестку заседания, заявлять об этом до начала заседания; соблюдать конфиденциальность (информация, полученная в процессе деятельности Комиссии, может быть использована только в порядке, предусмотренном Федеральным законом от 27 июля 2006 г. № 149-ФЗ «Об информации, информационных технологиях и о защите информации», Федеральным законом от 27 июля 2006 г. № 152-ФЗ «О персональных данных»).</w:t>
      </w: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501F7" w:rsidRDefault="00B501F7" w:rsidP="00F331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5. Порядок организации деятельности и взаимодействия Комиссии</w:t>
      </w:r>
    </w:p>
    <w:p w:rsidR="00F33191" w:rsidRDefault="00F3319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5.1. Комиссия собирается по мере необходимости для рассмотрения принятого и зарегистрированного обращения (жалобы, заявления, предложения). Обращение (жалоба, заявление, предложение) подается только в письменной форме. Обращение (жалоба, заявление, предложение) принимается от совершеннолетних обучающихся, родителей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(законных представителей) несовершеннолетнего обучающегося, работников Учреждения. В обращении указываются конкретные факты или признаки нарушений прав участников образовательных и трудовых отношений, лица, допустившие нарушения, обстоятельства и дата (период времени) происхождения конфликтной ситуации.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5.2. Решение о проведении заседания Комиссии принимается ее председателем на основании обращения (жалобы, заявления, предложения) участника образовательных отношений не позднее 3 календарных дней с момента поступления такого обращения.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5.3. Комиссия принимает решения не позднее 5 дней с момента начала его рассмотрения. Заседание Комиссии считается правомочным, если на нем присутствовало не менее 2/3 членов Комиссии.</w:t>
      </w:r>
    </w:p>
    <w:p w:rsidR="00F33191" w:rsidRDefault="00F33191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lastRenderedPageBreak/>
        <w:t>5.4. Лицо, направившее в Комиссию обращение, обязано присутствовать при рассмотрении этого обращения на заседании Комиссии. Лица, чьи действия обжалуются в обращении, также обязаны присутствовать на заседании Комиссии и давать пояснения. Без присутствия представителей конфликтующих сторон заседание Комиссии не проводится.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5.5. Для объективного и всестороннего рассмотрения обращений Комиссия вправе приглашать на заседания и заслушивать иных участников образовательных отношений. Неявка данных лиц на заседание Комиссии либо немотивированный отказ от показаний не являются препятствием для рассмотрения обращения, по существу.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5.6. Комиссия принимает решение простым большинством голосов членов, присутствующих на заседании Комиссии (открытое голосование).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5.7. В случае установления фактов нарушения прав участников образовательных отношений Комиссия принимает решение, направленное на восстановление нарушенных прав. На лиц, допустивших нарушение прав обучающихся, родителей (законных представителей) несовершеннолетних обучающихся, а также работников Учреждения, Комиссия возлагает обязанности по устранению выявленных нарушений и (или) недопущению нарушений в будущем.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5.8. Если нарушения прав участников образовательных отношений возникли вследствие принятия решения Учреждения, в том числе вследствие издания локального нормативного акта, Комиссия принимает решение об отмене данного решения (локального нормативного акта) и указывает срок исполнения решения.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5.9. Решение Комиссии оформляется протоколом, который подписывается председателем, секретарем и членами Комиссии.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5.10. Решение Комиссии обязательно для исполнения всеми участниками образовательных отношений и подлежит исполнению в указанный срок.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5.11. Решение Комиссии может быть обжаловано в установленном законодательством Российской Федерации порядке.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5.12. Администрация Учреждения создаёт условия для работы Комиссии, предоставляет кабинет, необходимые материалы, средства связи и др.</w:t>
      </w:r>
    </w:p>
    <w:p w:rsidR="00F33191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5.13. Разглашение материа</w:t>
      </w:r>
      <w:r>
        <w:rPr>
          <w:rFonts w:ascii="Times New Roman" w:hAnsi="Times New Roman" w:cs="Times New Roman"/>
          <w:sz w:val="24"/>
          <w:szCs w:val="24"/>
        </w:rPr>
        <w:t>лов деятельности Комиссии как её</w:t>
      </w:r>
      <w:r w:rsidRPr="00B501F7">
        <w:rPr>
          <w:rFonts w:ascii="Times New Roman" w:hAnsi="Times New Roman" w:cs="Times New Roman"/>
          <w:sz w:val="24"/>
          <w:szCs w:val="24"/>
        </w:rPr>
        <w:t xml:space="preserve"> членами, так и конфликтующими сторонами не допускается. До сведения общественности в случае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необходимости доводится только приказ директора Учреждения по итогам работы Комиссии.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B501F7">
        <w:rPr>
          <w:rFonts w:ascii="Times New Roman" w:hAnsi="Times New Roman" w:cs="Times New Roman"/>
          <w:sz w:val="24"/>
          <w:szCs w:val="24"/>
        </w:rPr>
        <w:t>Документация Комиссии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6.1. Основными документами Комиссии являются: приказ об утверждении Положения о комиссии по урегулированию споров между участниками образовательных отношений; Положение о комиссии по урегулированию споров между участниками образовательных отношений; приказ об утверждении комиссии по урегулированию споров между участниками образовательных отношений; журнал регистрации письменных обращений (жалоб, заявлений, предложений) в комиссию по урегулированию споров между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участниками образовательных отношений (приложение 1); накопитель зарегистрированных обращений (жалоб, заявлений, предложений) в комиссию по урегулированию споров между участниками образовательных отношений; уведомление о сроке и месте заседания Комиссии (приложение 2); книга протоколов заседаний Комиссии; приказы об утверждении решений Комиссии; уведомление о решении Комиссии лицу, подавшему обращение (жалобу, заявление, предложение) (приложение 3).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 xml:space="preserve"> 6.2. Весь перечень документов и копии приказов по Учреждению по вопросам работы Комиссии формируется в одну папку-регистратор. Журнал регистрации заявлений (жалоб, заявлений, предложений) в Комиссию и Книга протоколов заседаний Комиссии пронумеровываются и прошиваются в соответствии с нормами делопроизводства.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6.3. Контроль содержания, качества и соблюдения норм делопроизводства Комиссии осуществляет председатель Комиссии.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B501F7"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lastRenderedPageBreak/>
        <w:t>7.1. Положение обсуждается на Совете обучающихся Учреждения, Родительском комитете, на заседании профсоюзного комитета работников Учреждения и принимается на Педагогическом совете; утверждается и вводится в действие приказом директора Учреждения с указанием даты введения.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7.2. В случае необходимости в настоящее Положение могут быть внесены изменения и дополнения. Изменения и дополнения, вносимые в Положение, вступают в силу в том же порядке.</w:t>
      </w:r>
    </w:p>
    <w:p w:rsidR="00F33191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7.3. После утверждения Положения или изменений, внесенных в него, текст Положения или изменений размещается на информационном стенде, официальном сайте Учреждения</w:t>
      </w:r>
    </w:p>
    <w:p w:rsidR="00F33191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к Положению о комиссии по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урегулированию споров между участниками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образовательных отношений в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МБУДО ЦДО</w:t>
      </w:r>
    </w:p>
    <w:p w:rsidR="00F33191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ЖУРНАЛ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 xml:space="preserve">регистрации письменных обращений (жалоб, заявлений, предложений) в Комиссию по урегулированию споров между участниками образовательных отношений </w:t>
      </w:r>
      <w:r>
        <w:rPr>
          <w:rFonts w:ascii="Times New Roman" w:hAnsi="Times New Roman" w:cs="Times New Roman"/>
          <w:sz w:val="24"/>
          <w:szCs w:val="24"/>
        </w:rPr>
        <w:t>МБУДО ЦДО</w:t>
      </w: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"/>
        <w:gridCol w:w="1160"/>
        <w:gridCol w:w="1320"/>
        <w:gridCol w:w="1980"/>
        <w:gridCol w:w="1320"/>
        <w:gridCol w:w="1340"/>
        <w:gridCol w:w="1320"/>
      </w:tblGrid>
      <w:tr w:rsidR="00F33191" w:rsidRPr="00B501F7" w:rsidTr="007E1F61">
        <w:trPr>
          <w:trHeight w:val="276"/>
        </w:trPr>
        <w:tc>
          <w:tcPr>
            <w:tcW w:w="11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sz w:val="24"/>
                <w:szCs w:val="24"/>
              </w:rPr>
              <w:t>Рег. №</w:t>
            </w:r>
          </w:p>
        </w:tc>
        <w:tc>
          <w:tcPr>
            <w:tcW w:w="1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sz w:val="24"/>
                <w:szCs w:val="24"/>
              </w:rPr>
              <w:t>Роль заявителя</w:t>
            </w:r>
          </w:p>
        </w:tc>
        <w:tc>
          <w:tcPr>
            <w:tcW w:w="1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w w:val="99"/>
                <w:sz w:val="24"/>
                <w:szCs w:val="24"/>
              </w:rPr>
              <w:t>Подпись</w:t>
            </w:r>
          </w:p>
        </w:tc>
        <w:tc>
          <w:tcPr>
            <w:tcW w:w="1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F33191" w:rsidRPr="00B501F7" w:rsidTr="007E1F61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sz w:val="24"/>
                <w:szCs w:val="24"/>
              </w:rPr>
              <w:t>как участника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sz w:val="24"/>
                <w:szCs w:val="24"/>
              </w:rPr>
              <w:t>заявителя</w:t>
            </w: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w w:val="98"/>
                <w:sz w:val="24"/>
                <w:szCs w:val="24"/>
              </w:rPr>
              <w:t>секретаря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sz w:val="24"/>
                <w:szCs w:val="24"/>
              </w:rPr>
              <w:t>секретаря</w:t>
            </w:r>
          </w:p>
        </w:tc>
      </w:tr>
      <w:tr w:rsidR="00F33191" w:rsidRPr="00B501F7" w:rsidTr="007E1F61">
        <w:trPr>
          <w:trHeight w:val="276"/>
        </w:trPr>
        <w:tc>
          <w:tcPr>
            <w:tcW w:w="11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w w:val="98"/>
                <w:sz w:val="24"/>
                <w:szCs w:val="24"/>
              </w:rPr>
              <w:t>заявителя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w w:val="98"/>
                <w:sz w:val="24"/>
                <w:szCs w:val="24"/>
              </w:rPr>
              <w:t>Комиссии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</w:tr>
      <w:tr w:rsidR="00F33191" w:rsidRPr="00B501F7" w:rsidTr="007E1F61">
        <w:trPr>
          <w:trHeight w:val="281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01F7">
              <w:rPr>
                <w:rFonts w:ascii="Times New Roman" w:hAnsi="Times New Roman" w:cs="Times New Roman"/>
                <w:sz w:val="24"/>
                <w:szCs w:val="24"/>
              </w:rPr>
              <w:t>отношений</w:t>
            </w: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3191" w:rsidRPr="00B501F7" w:rsidTr="007E1F61">
        <w:trPr>
          <w:trHeight w:val="271"/>
        </w:trPr>
        <w:tc>
          <w:tcPr>
            <w:tcW w:w="1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3191" w:rsidRPr="00B501F7" w:rsidRDefault="00F33191" w:rsidP="007E1F6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sz w:val="24"/>
          <w:szCs w:val="24"/>
        </w:rPr>
        <w:t xml:space="preserve">Приложение 2 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sz w:val="24"/>
          <w:szCs w:val="24"/>
        </w:rPr>
        <w:t xml:space="preserve"> к Положению о комиссии по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sz w:val="24"/>
          <w:szCs w:val="24"/>
        </w:rPr>
        <w:t>урегулированию споров между участниками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sz w:val="24"/>
          <w:szCs w:val="24"/>
        </w:rPr>
        <w:t>образовательных отношений в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МБУДО ЦДО</w:t>
      </w:r>
    </w:p>
    <w:p w:rsidR="00F33191" w:rsidRPr="00B501F7" w:rsidRDefault="00F33191" w:rsidP="00F33191">
      <w:pPr>
        <w:pStyle w:val="a3"/>
      </w:pPr>
    </w:p>
    <w:p w:rsidR="00F33191" w:rsidRPr="00B501F7" w:rsidRDefault="00F33191" w:rsidP="00F33191">
      <w:pPr>
        <w:pStyle w:val="a3"/>
        <w:jc w:val="center"/>
      </w:pPr>
    </w:p>
    <w:p w:rsidR="00F33191" w:rsidRPr="00B501F7" w:rsidRDefault="00F33191" w:rsidP="00F331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b/>
          <w:bCs/>
          <w:sz w:val="24"/>
          <w:szCs w:val="24"/>
        </w:rPr>
        <w:t>УВЕДОМЛЕНИЕ</w:t>
      </w:r>
    </w:p>
    <w:p w:rsidR="00F33191" w:rsidRPr="00B501F7" w:rsidRDefault="00F33191" w:rsidP="00F331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b/>
          <w:bCs/>
          <w:sz w:val="24"/>
          <w:szCs w:val="24"/>
        </w:rPr>
        <w:t>о сроке и месте заседания Комиссии</w:t>
      </w: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sz w:val="24"/>
          <w:szCs w:val="24"/>
        </w:rPr>
        <w:t>Кому: _________________________________________________________________</w:t>
      </w:r>
    </w:p>
    <w:p w:rsidR="00F33191" w:rsidRPr="00B501F7" w:rsidRDefault="00F33191" w:rsidP="00F33191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B501F7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F33191" w:rsidRPr="00B501F7" w:rsidRDefault="00F33191" w:rsidP="00F3319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sz w:val="24"/>
          <w:szCs w:val="24"/>
        </w:rPr>
        <w:t>Уведомляю Вас о том, что заседание Комиссии по урегулированию споров между участни</w:t>
      </w:r>
      <w:r>
        <w:rPr>
          <w:rFonts w:ascii="Times New Roman" w:eastAsia="Times New Roman" w:hAnsi="Times New Roman" w:cs="Times New Roman"/>
          <w:sz w:val="24"/>
          <w:szCs w:val="24"/>
        </w:rPr>
        <w:t>ками образовательных отношений б</w:t>
      </w:r>
      <w:r w:rsidRPr="00B501F7">
        <w:rPr>
          <w:rFonts w:ascii="Times New Roman" w:eastAsia="Times New Roman" w:hAnsi="Times New Roman" w:cs="Times New Roman"/>
          <w:sz w:val="24"/>
          <w:szCs w:val="24"/>
        </w:rPr>
        <w:t xml:space="preserve">юджетного учреждения дополнительного образования «ЦДО для детей Савинского района» по рассмотрению заявлении   </w:t>
      </w: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sz w:val="24"/>
          <w:szCs w:val="24"/>
        </w:rPr>
        <w:t>входящий регистрационный номер - ___ от «___» ________________ 2022 г. состоится</w:t>
      </w: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sz w:val="24"/>
          <w:szCs w:val="24"/>
        </w:rPr>
        <w:t>«___» __________2022 г. в ___ч. ___мин. по адресу:___________________________________________</w:t>
      </w: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0"/>
          <w:szCs w:val="20"/>
        </w:rPr>
        <w:sectPr w:rsidR="00F33191" w:rsidRPr="00B501F7" w:rsidSect="00F33191">
          <w:pgSz w:w="11900" w:h="16838"/>
          <w:pgMar w:top="567" w:right="726" w:bottom="709" w:left="1440" w:header="0" w:footer="0" w:gutter="0"/>
          <w:cols w:space="720" w:equalWidth="0">
            <w:col w:w="9740"/>
          </w:cols>
        </w:sectPr>
      </w:pPr>
      <w:r w:rsidRPr="00B501F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Секретарь Комиссии: _________________________ /______________________________/ </w:t>
      </w:r>
      <w:r w:rsidRPr="00B501F7">
        <w:rPr>
          <w:rFonts w:ascii="Times New Roman" w:eastAsia="Times New Roman" w:hAnsi="Times New Roman" w:cs="Times New Roman"/>
          <w:sz w:val="20"/>
          <w:szCs w:val="20"/>
        </w:rPr>
        <w:t>(подпись) (ФИО) «___»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 2</w:t>
      </w:r>
    </w:p>
    <w:p w:rsidR="00F33191" w:rsidRPr="00B501F7" w:rsidRDefault="00F33191" w:rsidP="00F33191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sz w:val="24"/>
          <w:szCs w:val="24"/>
        </w:rPr>
        <w:t xml:space="preserve">Приложение 3 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sz w:val="24"/>
          <w:szCs w:val="24"/>
        </w:rPr>
        <w:t xml:space="preserve"> к Положению о комиссии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sz w:val="24"/>
          <w:szCs w:val="24"/>
        </w:rPr>
        <w:t>по урегулированию споров между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eastAsia="Times New Roman" w:hAnsi="Times New Roman" w:cs="Times New Roman"/>
          <w:sz w:val="24"/>
          <w:szCs w:val="24"/>
        </w:rPr>
        <w:t>участниками образовательных отношений в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 xml:space="preserve">                    МБУДО ЦДО</w:t>
      </w:r>
    </w:p>
    <w:p w:rsidR="00F33191" w:rsidRPr="00F33191" w:rsidRDefault="00F33191" w:rsidP="00F3319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33191">
        <w:rPr>
          <w:rFonts w:ascii="Times New Roman" w:eastAsia="Times New Roman" w:hAnsi="Times New Roman" w:cs="Times New Roman"/>
          <w:b/>
          <w:bCs/>
          <w:sz w:val="24"/>
          <w:szCs w:val="24"/>
        </w:rPr>
        <w:t>УВЕДОМЛЕНИЕ</w:t>
      </w:r>
    </w:p>
    <w:p w:rsidR="00F33191" w:rsidRPr="00B501F7" w:rsidRDefault="00F33191" w:rsidP="00F33191">
      <w:pPr>
        <w:pStyle w:val="a3"/>
        <w:jc w:val="center"/>
      </w:pP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о решении Комиссии лицу, подавшему обращение (жалобу, заявление, предложение)</w:t>
      </w: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Кому:_____________________________________________________________</w:t>
      </w:r>
    </w:p>
    <w:p w:rsidR="00F33191" w:rsidRPr="00B501F7" w:rsidRDefault="00F33191" w:rsidP="00F33191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  <w:r w:rsidRPr="00B501F7">
        <w:rPr>
          <w:rFonts w:ascii="Times New Roman" w:hAnsi="Times New Roman" w:cs="Times New Roman"/>
          <w:sz w:val="16"/>
          <w:szCs w:val="16"/>
        </w:rPr>
        <w:t>(ФИО)</w:t>
      </w: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Уведомляем Вас о том, что Комиссия по урегулированию споров между участниками</w:t>
      </w: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образовательного</w:t>
      </w:r>
      <w:r w:rsidRPr="00B501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B501F7">
        <w:rPr>
          <w:rFonts w:ascii="Times New Roman" w:hAnsi="Times New Roman" w:cs="Times New Roman"/>
          <w:sz w:val="24"/>
          <w:szCs w:val="24"/>
        </w:rPr>
        <w:t>юджетного учреждения дополнительного образования «ЦДО для детей Савинского района»</w:t>
      </w: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Протокол № ___ от «___» __________ 2022 г. по рассмотрению заявления (входящий регистрационный номер - ___от «__» __________ 2022 г. приняла следующее решение: 1___________________________________________________________________________ 2____________________________________________________________________________</w:t>
      </w: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3____________________________________________________________________________</w:t>
      </w: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Решение Комиссии обязательно для исполнения всеми участниками образовательных отношений и подлежит исполнению в указанный срок. Решение Комиссии может быть обжаловано в установленном законодательством Российской Федерации порядке.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Секретарь Комиссии: _________________________ /______________________________/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16"/>
          <w:szCs w:val="16"/>
        </w:rPr>
      </w:pPr>
      <w:r w:rsidRPr="00B501F7"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B501F7">
        <w:rPr>
          <w:rFonts w:ascii="Times New Roman" w:hAnsi="Times New Roman" w:cs="Times New Roman"/>
          <w:sz w:val="16"/>
          <w:szCs w:val="16"/>
        </w:rPr>
        <w:tab/>
        <w:t>(ФИО)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Председатель Комиссии: _____________________/______________________________/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18"/>
          <w:szCs w:val="18"/>
        </w:rPr>
      </w:pPr>
      <w:r w:rsidRPr="00B501F7">
        <w:rPr>
          <w:rFonts w:ascii="Times New Roman" w:hAnsi="Times New Roman" w:cs="Times New Roman"/>
          <w:sz w:val="18"/>
          <w:szCs w:val="18"/>
        </w:rPr>
        <w:t>(подпись)</w:t>
      </w:r>
      <w:r w:rsidRPr="00B501F7">
        <w:rPr>
          <w:rFonts w:ascii="Times New Roman" w:hAnsi="Times New Roman" w:cs="Times New Roman"/>
          <w:sz w:val="18"/>
          <w:szCs w:val="18"/>
        </w:rPr>
        <w:tab/>
        <w:t>(ФИО)</w:t>
      </w: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33191" w:rsidRPr="00B501F7" w:rsidRDefault="00F33191" w:rsidP="00F3319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t>«___»______________ 2022 г.</w:t>
      </w:r>
    </w:p>
    <w:p w:rsidR="00F33191" w:rsidRPr="00B501F7" w:rsidRDefault="00F33191" w:rsidP="00F33191">
      <w:pPr>
        <w:pStyle w:val="a3"/>
      </w:pPr>
    </w:p>
    <w:p w:rsidR="00F33191" w:rsidRPr="00B501F7" w:rsidRDefault="00F33191" w:rsidP="00F33191">
      <w:pPr>
        <w:pStyle w:val="a3"/>
      </w:pPr>
    </w:p>
    <w:p w:rsidR="00F33191" w:rsidRPr="00B501F7" w:rsidRDefault="00F33191" w:rsidP="00F33191">
      <w:pPr>
        <w:pStyle w:val="a3"/>
      </w:pPr>
    </w:p>
    <w:p w:rsidR="00F33191" w:rsidRPr="00B501F7" w:rsidRDefault="00F33191" w:rsidP="00F33191">
      <w:pPr>
        <w:pStyle w:val="a3"/>
      </w:pPr>
    </w:p>
    <w:p w:rsidR="00F33191" w:rsidRPr="00B501F7" w:rsidRDefault="00F33191" w:rsidP="00F33191">
      <w:pPr>
        <w:pStyle w:val="a3"/>
      </w:pPr>
    </w:p>
    <w:p w:rsidR="00F33191" w:rsidRPr="00B501F7" w:rsidRDefault="00F33191" w:rsidP="00F33191">
      <w:pPr>
        <w:pStyle w:val="a3"/>
      </w:pPr>
    </w:p>
    <w:p w:rsidR="00F33191" w:rsidRPr="00B501F7" w:rsidRDefault="00F33191" w:rsidP="00F33191">
      <w:pPr>
        <w:pStyle w:val="a3"/>
      </w:pPr>
    </w:p>
    <w:p w:rsidR="00F33191" w:rsidRDefault="00F33191" w:rsidP="00F33191">
      <w:pPr>
        <w:spacing w:line="200" w:lineRule="exact"/>
        <w:rPr>
          <w:sz w:val="20"/>
          <w:szCs w:val="20"/>
        </w:rPr>
      </w:pPr>
    </w:p>
    <w:p w:rsidR="00F33191" w:rsidRDefault="00F33191" w:rsidP="00F33191">
      <w:pPr>
        <w:spacing w:line="200" w:lineRule="exact"/>
        <w:rPr>
          <w:sz w:val="20"/>
          <w:szCs w:val="20"/>
        </w:rPr>
      </w:pPr>
    </w:p>
    <w:p w:rsidR="00F33191" w:rsidRDefault="00F33191" w:rsidP="00F33191">
      <w:pPr>
        <w:spacing w:line="200" w:lineRule="exact"/>
        <w:rPr>
          <w:sz w:val="20"/>
          <w:szCs w:val="20"/>
        </w:rPr>
      </w:pPr>
    </w:p>
    <w:p w:rsidR="00F33191" w:rsidRDefault="00F33191" w:rsidP="00F33191">
      <w:pPr>
        <w:spacing w:line="200" w:lineRule="exact"/>
        <w:rPr>
          <w:sz w:val="20"/>
          <w:szCs w:val="20"/>
        </w:rPr>
      </w:pPr>
    </w:p>
    <w:p w:rsidR="00F33191" w:rsidRDefault="00F33191" w:rsidP="00F33191">
      <w:pPr>
        <w:spacing w:line="200" w:lineRule="exact"/>
        <w:rPr>
          <w:sz w:val="20"/>
          <w:szCs w:val="20"/>
        </w:rPr>
      </w:pPr>
    </w:p>
    <w:p w:rsidR="00F33191" w:rsidRDefault="00F33191" w:rsidP="00F33191">
      <w:pPr>
        <w:spacing w:line="200" w:lineRule="exact"/>
        <w:rPr>
          <w:sz w:val="20"/>
          <w:szCs w:val="20"/>
        </w:rPr>
      </w:pPr>
    </w:p>
    <w:p w:rsidR="00F33191" w:rsidRDefault="00F33191" w:rsidP="00F33191">
      <w:pPr>
        <w:spacing w:line="200" w:lineRule="exact"/>
        <w:rPr>
          <w:sz w:val="20"/>
          <w:szCs w:val="20"/>
        </w:rPr>
      </w:pPr>
    </w:p>
    <w:p w:rsidR="00F33191" w:rsidRDefault="00F33191" w:rsidP="00F33191">
      <w:pPr>
        <w:spacing w:line="200" w:lineRule="exact"/>
        <w:rPr>
          <w:sz w:val="20"/>
          <w:szCs w:val="20"/>
        </w:rPr>
      </w:pPr>
    </w:p>
    <w:p w:rsidR="00F33191" w:rsidRPr="00B501F7" w:rsidRDefault="00F33191" w:rsidP="00F33191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F33191" w:rsidRPr="00B501F7" w:rsidSect="00F33191">
          <w:pgSz w:w="11900" w:h="16838"/>
          <w:pgMar w:top="851" w:right="846" w:bottom="588" w:left="1440" w:header="0" w:footer="0" w:gutter="0"/>
          <w:cols w:space="720" w:equalWidth="0">
            <w:col w:w="9620"/>
          </w:cols>
        </w:sectPr>
      </w:pP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501F7">
        <w:rPr>
          <w:rFonts w:ascii="Times New Roman" w:hAnsi="Times New Roman" w:cs="Times New Roman"/>
          <w:sz w:val="24"/>
          <w:szCs w:val="24"/>
        </w:rPr>
        <w:lastRenderedPageBreak/>
        <w:t>.</w:t>
      </w: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B501F7" w:rsidRPr="00B501F7">
          <w:pgSz w:w="11900" w:h="16838"/>
          <w:pgMar w:top="1137" w:right="846" w:bottom="1440" w:left="1440" w:header="0" w:footer="0" w:gutter="0"/>
          <w:cols w:space="720" w:equalWidth="0">
            <w:col w:w="9620"/>
          </w:cols>
        </w:sectPr>
      </w:pPr>
    </w:p>
    <w:p w:rsidR="00B501F7" w:rsidRDefault="00B501F7" w:rsidP="00B501F7">
      <w:pPr>
        <w:spacing w:line="200" w:lineRule="exact"/>
        <w:rPr>
          <w:sz w:val="20"/>
          <w:szCs w:val="20"/>
        </w:rPr>
      </w:pP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B501F7" w:rsidRPr="00B501F7" w:rsidSect="00B501F7">
          <w:pgSz w:w="11900" w:h="16838"/>
          <w:pgMar w:top="426" w:right="846" w:bottom="878" w:left="1440" w:header="0" w:footer="0" w:gutter="0"/>
          <w:cols w:space="720" w:equalWidth="0">
            <w:col w:w="9620"/>
          </w:cols>
        </w:sectPr>
      </w:pPr>
    </w:p>
    <w:p w:rsidR="00B501F7" w:rsidRPr="00B501F7" w:rsidRDefault="00B501F7" w:rsidP="00B501F7">
      <w:pPr>
        <w:pStyle w:val="a3"/>
        <w:jc w:val="both"/>
        <w:rPr>
          <w:rFonts w:ascii="Times New Roman" w:hAnsi="Times New Roman" w:cs="Times New Roman"/>
          <w:sz w:val="24"/>
          <w:szCs w:val="24"/>
        </w:rPr>
        <w:sectPr w:rsidR="00B501F7" w:rsidRPr="00B501F7">
          <w:pgSz w:w="11900" w:h="16838"/>
          <w:pgMar w:top="1130" w:right="846" w:bottom="871" w:left="1440" w:header="0" w:footer="0" w:gutter="0"/>
          <w:cols w:space="720" w:equalWidth="0">
            <w:col w:w="9620"/>
          </w:cols>
        </w:sect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00" w:lineRule="exact"/>
        <w:rPr>
          <w:sz w:val="20"/>
          <w:szCs w:val="20"/>
        </w:rPr>
      </w:pPr>
    </w:p>
    <w:p w:rsidR="001C4411" w:rsidRDefault="001C4411" w:rsidP="001C4411">
      <w:pPr>
        <w:spacing w:line="230" w:lineRule="exact"/>
        <w:rPr>
          <w:sz w:val="20"/>
          <w:szCs w:val="20"/>
        </w:rPr>
      </w:pPr>
    </w:p>
    <w:p w:rsidR="001C4411" w:rsidRDefault="001C4411" w:rsidP="001C4411">
      <w:pPr>
        <w:ind w:left="4800"/>
        <w:rPr>
          <w:rFonts w:eastAsia="Times New Roman"/>
          <w:sz w:val="24"/>
          <w:szCs w:val="24"/>
        </w:rPr>
      </w:pPr>
    </w:p>
    <w:p w:rsidR="001C4411" w:rsidRDefault="001C4411" w:rsidP="001C4411">
      <w:pPr>
        <w:ind w:left="4800"/>
        <w:rPr>
          <w:rFonts w:eastAsia="Times New Roman"/>
          <w:sz w:val="24"/>
          <w:szCs w:val="24"/>
        </w:rPr>
      </w:pPr>
    </w:p>
    <w:sectPr w:rsidR="001C4411" w:rsidSect="00B501F7">
      <w:pgSz w:w="11900" w:h="16838"/>
      <w:pgMar w:top="1125" w:right="726" w:bottom="985" w:left="1440" w:header="0" w:footer="0" w:gutter="0"/>
      <w:cols w:space="720" w:equalWidth="0">
        <w:col w:w="974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63A" w:rsidRDefault="00A9263A" w:rsidP="001C4411">
      <w:pPr>
        <w:spacing w:after="0" w:line="240" w:lineRule="auto"/>
      </w:pPr>
      <w:r>
        <w:separator/>
      </w:r>
    </w:p>
  </w:endnote>
  <w:endnote w:type="continuationSeparator" w:id="0">
    <w:p w:rsidR="00A9263A" w:rsidRDefault="00A9263A" w:rsidP="001C4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63A" w:rsidRDefault="00A9263A" w:rsidP="001C4411">
      <w:pPr>
        <w:spacing w:after="0" w:line="240" w:lineRule="auto"/>
      </w:pPr>
      <w:r>
        <w:separator/>
      </w:r>
    </w:p>
  </w:footnote>
  <w:footnote w:type="continuationSeparator" w:id="0">
    <w:p w:rsidR="00A9263A" w:rsidRDefault="00A9263A" w:rsidP="001C44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3D6C"/>
    <w:multiLevelType w:val="hybridMultilevel"/>
    <w:tmpl w:val="A6AEE980"/>
    <w:lvl w:ilvl="0" w:tplc="7E480AB6">
      <w:start w:val="7"/>
      <w:numFmt w:val="decimal"/>
      <w:lvlText w:val="%1."/>
      <w:lvlJc w:val="left"/>
    </w:lvl>
    <w:lvl w:ilvl="1" w:tplc="5E22C17A">
      <w:numFmt w:val="decimal"/>
      <w:lvlText w:val=""/>
      <w:lvlJc w:val="left"/>
    </w:lvl>
    <w:lvl w:ilvl="2" w:tplc="F2AC719C">
      <w:numFmt w:val="decimal"/>
      <w:lvlText w:val=""/>
      <w:lvlJc w:val="left"/>
    </w:lvl>
    <w:lvl w:ilvl="3" w:tplc="EC3EA7BC">
      <w:numFmt w:val="decimal"/>
      <w:lvlText w:val=""/>
      <w:lvlJc w:val="left"/>
    </w:lvl>
    <w:lvl w:ilvl="4" w:tplc="50342B10">
      <w:numFmt w:val="decimal"/>
      <w:lvlText w:val=""/>
      <w:lvlJc w:val="left"/>
    </w:lvl>
    <w:lvl w:ilvl="5" w:tplc="645EF926">
      <w:numFmt w:val="decimal"/>
      <w:lvlText w:val=""/>
      <w:lvlJc w:val="left"/>
    </w:lvl>
    <w:lvl w:ilvl="6" w:tplc="E1C270DE">
      <w:numFmt w:val="decimal"/>
      <w:lvlText w:val=""/>
      <w:lvlJc w:val="left"/>
    </w:lvl>
    <w:lvl w:ilvl="7" w:tplc="5C8E2EA8">
      <w:numFmt w:val="decimal"/>
      <w:lvlText w:val=""/>
      <w:lvlJc w:val="left"/>
    </w:lvl>
    <w:lvl w:ilvl="8" w:tplc="59AA3A86">
      <w:numFmt w:val="decimal"/>
      <w:lvlText w:val=""/>
      <w:lvlJc w:val="left"/>
    </w:lvl>
  </w:abstractNum>
  <w:abstractNum w:abstractNumId="1">
    <w:nsid w:val="00004AE1"/>
    <w:multiLevelType w:val="hybridMultilevel"/>
    <w:tmpl w:val="F8CEBCA4"/>
    <w:lvl w:ilvl="0" w:tplc="748CC00A">
      <w:start w:val="6"/>
      <w:numFmt w:val="decimal"/>
      <w:lvlText w:val="%1."/>
      <w:lvlJc w:val="left"/>
    </w:lvl>
    <w:lvl w:ilvl="1" w:tplc="E46C99B0">
      <w:numFmt w:val="decimal"/>
      <w:lvlText w:val=""/>
      <w:lvlJc w:val="left"/>
    </w:lvl>
    <w:lvl w:ilvl="2" w:tplc="8E48E732">
      <w:numFmt w:val="decimal"/>
      <w:lvlText w:val=""/>
      <w:lvlJc w:val="left"/>
    </w:lvl>
    <w:lvl w:ilvl="3" w:tplc="E9F2A4FC">
      <w:numFmt w:val="decimal"/>
      <w:lvlText w:val=""/>
      <w:lvlJc w:val="left"/>
    </w:lvl>
    <w:lvl w:ilvl="4" w:tplc="DEFAAC5C">
      <w:numFmt w:val="decimal"/>
      <w:lvlText w:val=""/>
      <w:lvlJc w:val="left"/>
    </w:lvl>
    <w:lvl w:ilvl="5" w:tplc="DA9E6E0C">
      <w:numFmt w:val="decimal"/>
      <w:lvlText w:val=""/>
      <w:lvlJc w:val="left"/>
    </w:lvl>
    <w:lvl w:ilvl="6" w:tplc="364A0AF2">
      <w:numFmt w:val="decimal"/>
      <w:lvlText w:val=""/>
      <w:lvlJc w:val="left"/>
    </w:lvl>
    <w:lvl w:ilvl="7" w:tplc="5E847FBA">
      <w:numFmt w:val="decimal"/>
      <w:lvlText w:val=""/>
      <w:lvlJc w:val="left"/>
    </w:lvl>
    <w:lvl w:ilvl="8" w:tplc="8F3EAA30">
      <w:numFmt w:val="decimal"/>
      <w:lvlText w:val=""/>
      <w:lvlJc w:val="left"/>
    </w:lvl>
  </w:abstractNum>
  <w:abstractNum w:abstractNumId="2">
    <w:nsid w:val="00006784"/>
    <w:multiLevelType w:val="hybridMultilevel"/>
    <w:tmpl w:val="C1AA11CA"/>
    <w:lvl w:ilvl="0" w:tplc="E1C264EA">
      <w:numFmt w:val="decimal"/>
      <w:lvlText w:val="%1."/>
      <w:lvlJc w:val="left"/>
    </w:lvl>
    <w:lvl w:ilvl="1" w:tplc="D08AD17C">
      <w:start w:val="1"/>
      <w:numFmt w:val="bullet"/>
      <w:lvlText w:val="О"/>
      <w:lvlJc w:val="left"/>
    </w:lvl>
    <w:lvl w:ilvl="2" w:tplc="2618B2A4">
      <w:numFmt w:val="decimal"/>
      <w:lvlText w:val=""/>
      <w:lvlJc w:val="left"/>
    </w:lvl>
    <w:lvl w:ilvl="3" w:tplc="BBC65076">
      <w:numFmt w:val="decimal"/>
      <w:lvlText w:val=""/>
      <w:lvlJc w:val="left"/>
    </w:lvl>
    <w:lvl w:ilvl="4" w:tplc="2F622F7E">
      <w:numFmt w:val="decimal"/>
      <w:lvlText w:val=""/>
      <w:lvlJc w:val="left"/>
    </w:lvl>
    <w:lvl w:ilvl="5" w:tplc="46C08CCC">
      <w:numFmt w:val="decimal"/>
      <w:lvlText w:val=""/>
      <w:lvlJc w:val="left"/>
    </w:lvl>
    <w:lvl w:ilvl="6" w:tplc="1566384A">
      <w:numFmt w:val="decimal"/>
      <w:lvlText w:val=""/>
      <w:lvlJc w:val="left"/>
    </w:lvl>
    <w:lvl w:ilvl="7" w:tplc="D2FEF830">
      <w:numFmt w:val="decimal"/>
      <w:lvlText w:val=""/>
      <w:lvlJc w:val="left"/>
    </w:lvl>
    <w:lvl w:ilvl="8" w:tplc="EA4033F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06"/>
    <w:rsid w:val="001C4411"/>
    <w:rsid w:val="004D1B91"/>
    <w:rsid w:val="004E2A1D"/>
    <w:rsid w:val="008C4BDB"/>
    <w:rsid w:val="00A91506"/>
    <w:rsid w:val="00A9263A"/>
    <w:rsid w:val="00B501F7"/>
    <w:rsid w:val="00E84626"/>
    <w:rsid w:val="00F3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741FA0-1E69-41A1-B149-A6C9B2F6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150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C4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C4411"/>
  </w:style>
  <w:style w:type="paragraph" w:styleId="a6">
    <w:name w:val="footer"/>
    <w:basedOn w:val="a"/>
    <w:link w:val="a7"/>
    <w:uiPriority w:val="99"/>
    <w:unhideWhenUsed/>
    <w:rsid w:val="001C4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C4411"/>
  </w:style>
  <w:style w:type="paragraph" w:styleId="a8">
    <w:name w:val="Balloon Text"/>
    <w:basedOn w:val="a"/>
    <w:link w:val="a9"/>
    <w:uiPriority w:val="99"/>
    <w:semiHidden/>
    <w:unhideWhenUsed/>
    <w:rsid w:val="00F33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331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1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2098</Words>
  <Characters>11963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Елена</cp:lastModifiedBy>
  <cp:revision>3</cp:revision>
  <cp:lastPrinted>2022-11-01T05:47:00Z</cp:lastPrinted>
  <dcterms:created xsi:type="dcterms:W3CDTF">2022-10-28T12:19:00Z</dcterms:created>
  <dcterms:modified xsi:type="dcterms:W3CDTF">2022-11-01T09:25:00Z</dcterms:modified>
</cp:coreProperties>
</file>