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CC1" w:rsidRDefault="00E84318" w:rsidP="002C64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31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Елена\Desktop\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318" w:rsidRDefault="00E84318" w:rsidP="002C64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318" w:rsidRDefault="00E84318" w:rsidP="002C64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318" w:rsidRDefault="00E84318" w:rsidP="002C64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4"/>
        <w:tblW w:w="5000" w:type="pct"/>
        <w:tblInd w:w="0" w:type="dxa"/>
        <w:tblLook w:val="04A0" w:firstRow="1" w:lastRow="0" w:firstColumn="1" w:lastColumn="0" w:noHBand="0" w:noVBand="1"/>
      </w:tblPr>
      <w:tblGrid>
        <w:gridCol w:w="2236"/>
        <w:gridCol w:w="7335"/>
      </w:tblGrid>
      <w:tr w:rsidR="002C3395" w:rsidTr="00005103">
        <w:tc>
          <w:tcPr>
            <w:tcW w:w="1168" w:type="pct"/>
          </w:tcPr>
          <w:p w:rsidR="002C3395" w:rsidRPr="002C3395" w:rsidRDefault="002C3395" w:rsidP="002C3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 </w:t>
            </w:r>
          </w:p>
        </w:tc>
        <w:tc>
          <w:tcPr>
            <w:tcW w:w="3832" w:type="pct"/>
          </w:tcPr>
          <w:p w:rsidR="002C3395" w:rsidRPr="002C3395" w:rsidRDefault="002C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395">
              <w:rPr>
                <w:rFonts w:ascii="Times New Roman" w:hAnsi="Times New Roman" w:cs="Times New Roman"/>
                <w:b/>
                <w:sz w:val="24"/>
                <w:szCs w:val="24"/>
              </w:rPr>
              <w:t>читать в новой редакции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2C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6.1.13</w:t>
            </w:r>
            <w:r w:rsidR="00005103">
              <w:rPr>
                <w:rFonts w:ascii="Times New Roman" w:hAnsi="Times New Roman" w:cs="Times New Roman"/>
                <w:sz w:val="24"/>
                <w:szCs w:val="24"/>
              </w:rPr>
              <w:t xml:space="preserve"> КД</w:t>
            </w:r>
          </w:p>
        </w:tc>
        <w:tc>
          <w:tcPr>
            <w:tcW w:w="3832" w:type="pct"/>
          </w:tcPr>
          <w:p w:rsidR="002C3395" w:rsidRPr="002C3395" w:rsidRDefault="002C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2C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005103">
              <w:rPr>
                <w:rFonts w:ascii="Times New Roman" w:hAnsi="Times New Roman" w:cs="Times New Roman"/>
                <w:sz w:val="24"/>
                <w:szCs w:val="24"/>
              </w:rPr>
              <w:t xml:space="preserve"> КД</w:t>
            </w:r>
          </w:p>
        </w:tc>
        <w:tc>
          <w:tcPr>
            <w:tcW w:w="3832" w:type="pct"/>
          </w:tcPr>
          <w:p w:rsidR="00005103" w:rsidRPr="00A74E23" w:rsidRDefault="00005103" w:rsidP="00005103">
            <w:pPr>
              <w:shd w:val="clear" w:color="auto" w:fill="FFFFFF"/>
              <w:tabs>
                <w:tab w:val="left" w:pos="1128"/>
              </w:tabs>
              <w:spacing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4E23">
              <w:rPr>
                <w:rFonts w:ascii="Times New Roman" w:hAnsi="Times New Roman"/>
                <w:sz w:val="24"/>
                <w:szCs w:val="24"/>
              </w:rPr>
              <w:t>В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ответствии с законом РФ </w:t>
            </w:r>
            <w:r w:rsidRPr="00A74E23">
              <w:rPr>
                <w:rFonts w:ascii="Times New Roman" w:hAnsi="Times New Roman"/>
                <w:sz w:val="24"/>
                <w:szCs w:val="24"/>
              </w:rPr>
              <w:t>«Об индивидуальном (персонифицированном) учете в системе государственного пенсионного страхования»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действующей редакции)</w:t>
            </w:r>
            <w:r w:rsidRPr="00A74E2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05103" w:rsidRPr="00005103" w:rsidRDefault="00005103" w:rsidP="00005103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- </w:t>
            </w:r>
            <w:r w:rsidRPr="00005103">
              <w:t>в установленный срок представля</w:t>
            </w:r>
            <w:r>
              <w:t>ет</w:t>
            </w:r>
            <w:r w:rsidRPr="00005103">
              <w:t xml:space="preserve"> органам Пенсионного фонда Российской Федерации сведения о застрахованных лицах, определенные настоящим Федеральным законом;</w:t>
            </w:r>
          </w:p>
          <w:p w:rsidR="00005103" w:rsidRPr="00005103" w:rsidRDefault="00005103" w:rsidP="00005103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- </w:t>
            </w:r>
            <w:r w:rsidRPr="00005103">
              <w:t>получа</w:t>
            </w:r>
            <w:r>
              <w:t>ет</w:t>
            </w:r>
            <w:r w:rsidRPr="00005103">
              <w:t xml:space="preserve"> в органах Пенсионного фонда Российской Федерации документы, подтверждающие регистрацию в системе индивидуального (персонифицированного) учета, и выдавать их под роспись застрахованным лицам;</w:t>
            </w:r>
          </w:p>
          <w:p w:rsidR="00005103" w:rsidRPr="00005103" w:rsidRDefault="00005103" w:rsidP="00005103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- </w:t>
            </w:r>
            <w:r w:rsidRPr="00005103">
              <w:t>переда</w:t>
            </w:r>
            <w:r>
              <w:t>ет</w:t>
            </w:r>
            <w:r w:rsidRPr="00005103">
              <w:t xml:space="preserve"> бесплатно каждому застрахованному лицу, работающему у него по трудовому договору или заключившему договор гражданско-правового характера, на вознаграждение по которому в соответствии с законодательством Российской Федерации начисляются страховые взносы, копию сведений, представленных в орган Пенсионного фонда Российской Федерации для индивидуального (персонифицированного) учета для включения их в индивидуальный лицевой счет данного застрахованного лица;</w:t>
            </w:r>
          </w:p>
          <w:p w:rsidR="002C3395" w:rsidRPr="00005103" w:rsidRDefault="00005103" w:rsidP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контролир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реквизитов документа, подтверждающего регистрацию в системе индивидуального (персонифицированного) учета, в том числе в форме электронного документа, выданного зарегистрированному лицу, реквизитам документов, удостоверяющих личность указанного лица, работающего у него по трудовому договору или заключившему договор гражданско-правового характера, на вознаграждение по которому в соответствии с законодательством Российской Федерации начисляются страховые взносы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10.1.2 КД</w:t>
            </w:r>
          </w:p>
        </w:tc>
        <w:tc>
          <w:tcPr>
            <w:tcW w:w="3832" w:type="pct"/>
          </w:tcPr>
          <w:p w:rsidR="002C3395" w:rsidRPr="002C3395" w:rsidRDefault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F18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мероприятий по улучшению условий и охраны труда и снижению уровней профессиональных рисков, в том числе на проведение специальной оценки условий труда из всех источников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финансирования, согласно приказа Минтруда России от 29.10.2021 года №771н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10.1.7 КД</w:t>
            </w:r>
          </w:p>
        </w:tc>
        <w:tc>
          <w:tcPr>
            <w:tcW w:w="3832" w:type="pct"/>
          </w:tcPr>
          <w:p w:rsidR="002C3395" w:rsidRPr="00005103" w:rsidRDefault="00005103" w:rsidP="00005103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464C55"/>
              </w:rPr>
            </w:pPr>
            <w:r>
              <w:t>Обучение по охране труда проходит согласно Правил обучения по охране труда и проверки знания требований по охране труда, утвержденных постановлением Правительства РФ от 24.12.2021 г №2464.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10.2.1 КД</w:t>
            </w:r>
          </w:p>
        </w:tc>
        <w:tc>
          <w:tcPr>
            <w:tcW w:w="3832" w:type="pct"/>
          </w:tcPr>
          <w:p w:rsidR="002C3395" w:rsidRPr="002C3395" w:rsidRDefault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 приложения №1 «Правила внутреннего трудового распорядка»</w:t>
            </w:r>
          </w:p>
        </w:tc>
        <w:tc>
          <w:tcPr>
            <w:tcW w:w="3832" w:type="pct"/>
          </w:tcPr>
          <w:p w:rsidR="00005103" w:rsidRDefault="00005103" w:rsidP="00005103">
            <w:pPr>
              <w:shd w:val="clear" w:color="auto" w:fill="FFFFFF"/>
              <w:tabs>
                <w:tab w:val="left" w:pos="42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A68">
              <w:rPr>
                <w:rFonts w:ascii="Times New Roman" w:hAnsi="Times New Roman"/>
                <w:sz w:val="24"/>
                <w:szCs w:val="24"/>
              </w:rPr>
              <w:t>При приёме на работу педагогический работник обязан предъявить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(ст. 65 ТК РФ)</w:t>
            </w:r>
            <w:r w:rsidRPr="00B35A6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05103" w:rsidRPr="00005103" w:rsidRDefault="00005103" w:rsidP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паспорт или иной документ, удостоверяющий личность;</w:t>
            </w:r>
          </w:p>
          <w:p w:rsidR="00005103" w:rsidRPr="00005103" w:rsidRDefault="00005103" w:rsidP="0000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трудовую книжку и (или) сведения о трудовой деятельности (статья 66.1 настоящего Кодекса), за исключением случаев, если трудовой договор заключается впервые;</w:t>
            </w:r>
          </w:p>
          <w:p w:rsidR="00913836" w:rsidRDefault="00913836" w:rsidP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документ, подтверждающий регистрацию в системе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индивидуального (персонифицированного) учета, в том числе в форме электронного документа;</w:t>
            </w:r>
          </w:p>
          <w:p w:rsidR="00913836" w:rsidRPr="00005103" w:rsidRDefault="00913836" w:rsidP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документы воинского учета - для военнообязанных и лиц, подлежащих призыву на военную службу;</w:t>
            </w:r>
          </w:p>
          <w:p w:rsidR="00913836" w:rsidRPr="00005103" w:rsidRDefault="00913836" w:rsidP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13836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 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      </w:r>
          </w:p>
          <w:p w:rsidR="00913836" w:rsidRDefault="00913836" w:rsidP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 </w:t>
            </w:r>
            <w:hyperlink r:id="rId6" w:anchor="dst100022" w:history="1">
              <w:r w:rsidRPr="0091383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порядке</w:t>
              </w:r>
            </w:hyperlink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 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настоящим </w:t>
            </w:r>
            <w:r w:rsidRPr="00913836">
              <w:rPr>
                <w:rFonts w:ascii="Times New Roman" w:hAnsi="Times New Roman" w:cs="Times New Roman"/>
                <w:sz w:val="24"/>
                <w:szCs w:val="24"/>
              </w:rPr>
              <w:t>Кодексом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, иным федеральным </w:t>
            </w:r>
            <w:r w:rsidRPr="00913836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 не допускаются лица, имеющие или имевшие судимость, подвергающиеся или подвергавшиеся уголовному преследованию;</w:t>
            </w:r>
          </w:p>
          <w:p w:rsidR="002C3395" w:rsidRPr="002C3395" w:rsidRDefault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 xml:space="preserve">справку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005103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которая выдана в </w:t>
            </w:r>
            <w:hyperlink r:id="rId7" w:anchor="dst100021" w:history="1">
              <w:r w:rsidRPr="0091383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порядке</w:t>
              </w:r>
            </w:hyperlink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 и по </w:t>
            </w:r>
            <w:hyperlink r:id="rId8" w:anchor="dst100418" w:history="1">
              <w:r w:rsidRPr="0091383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форме</w:t>
              </w:r>
            </w:hyperlink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федеральными </w:t>
            </w:r>
            <w:r w:rsidRPr="00913836">
              <w:rPr>
                <w:rFonts w:ascii="Times New Roman" w:hAnsi="Times New Roman" w:cs="Times New Roman"/>
                <w:sz w:val="24"/>
                <w:szCs w:val="24"/>
              </w:rPr>
              <w:t>законами</w:t>
            </w:r>
            <w:r w:rsidRPr="00005103">
              <w:rPr>
                <w:rFonts w:ascii="Times New Roman" w:hAnsi="Times New Roman" w:cs="Times New Roman"/>
                <w:sz w:val="24"/>
                <w:szCs w:val="24"/>
              </w:rPr>
              <w:t xml:space="preserve"> не допускаются лица,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005103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005103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до окончания срока, в течение которого лицо считается подвергнутым административному наказанию.</w:t>
            </w:r>
          </w:p>
        </w:tc>
      </w:tr>
      <w:tr w:rsidR="002C3395" w:rsidRPr="00005103" w:rsidTr="00913836">
        <w:tc>
          <w:tcPr>
            <w:tcW w:w="1168" w:type="pct"/>
          </w:tcPr>
          <w:p w:rsidR="002C3395" w:rsidRPr="002C3395" w:rsidRDefault="00913836" w:rsidP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3.1.13 приложения №1 «Правила внутреннего трудового распорядка»</w:t>
            </w:r>
          </w:p>
        </w:tc>
        <w:tc>
          <w:tcPr>
            <w:tcW w:w="3832" w:type="pct"/>
          </w:tcPr>
          <w:p w:rsidR="002C3395" w:rsidRPr="00913836" w:rsidRDefault="00913836" w:rsidP="0091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836">
              <w:rPr>
                <w:rFonts w:ascii="Times New Roman" w:hAnsi="Times New Roman" w:cs="Times New Roman"/>
                <w:sz w:val="24"/>
                <w:szCs w:val="24"/>
              </w:rPr>
              <w:t>При приеме на работу (до подписания трудового договора) работодатель обязан ознакомить работника под роспись с правилами 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договором. (с. 68 ТК РФ)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BC6750" w:rsidP="00BC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5.2.8 приложения №1 «Правила внутреннего трудового распорядка»</w:t>
            </w:r>
          </w:p>
        </w:tc>
        <w:tc>
          <w:tcPr>
            <w:tcW w:w="3832" w:type="pct"/>
          </w:tcPr>
          <w:p w:rsidR="00CB535D" w:rsidRPr="00CB535D" w:rsidRDefault="00CB535D" w:rsidP="00CB535D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rPr>
                <w:color w:val="000000"/>
              </w:rPr>
            </w:pPr>
            <w:r w:rsidRPr="00CB535D">
              <w:rPr>
                <w:color w:val="000000"/>
              </w:rPr>
              <w:t xml:space="preserve">Работодатель имеет право в порядке, установленном </w:t>
            </w:r>
            <w:r>
              <w:rPr>
                <w:color w:val="000000"/>
              </w:rPr>
              <w:t>ТК РФ</w:t>
            </w:r>
            <w:r w:rsidRPr="00CB535D">
              <w:rPr>
                <w:color w:val="000000"/>
              </w:rPr>
              <w:t xml:space="preserve">, привлекать работника к работе за пределами продолжительности рабочего времени, установленной для данного работника в соответствии с </w:t>
            </w:r>
            <w:r>
              <w:rPr>
                <w:color w:val="000000"/>
              </w:rPr>
              <w:t>ТК РФ</w:t>
            </w:r>
            <w:r w:rsidRPr="00CB535D">
              <w:rPr>
                <w:color w:val="000000"/>
              </w:rPr>
              <w:t xml:space="preserve">, другими федеральными законами и иными нормативными правовыми актами Российской Федерации, коллективным договором, соглашениями, локальными нормативными актами, трудовым договором (далее - установленная для работника продолжительность рабочего </w:t>
            </w:r>
            <w:proofErr w:type="gramStart"/>
            <w:r w:rsidRPr="00CB535D">
              <w:rPr>
                <w:color w:val="000000"/>
              </w:rPr>
              <w:t>времени)</w:t>
            </w:r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 xml:space="preserve"> ст97 ТК РФ)</w:t>
            </w:r>
            <w:r w:rsidRPr="00CB535D">
              <w:rPr>
                <w:color w:val="000000"/>
              </w:rPr>
              <w:t>: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для сверхурочной работы (статья 99 настоящего Кодекса);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если работник работает на условиях ненормированного рабочего дня (статья 101 настоящего Кодекса).</w:t>
            </w:r>
          </w:p>
          <w:p w:rsidR="00CB535D" w:rsidRPr="00CB535D" w:rsidRDefault="00CB535D" w:rsidP="00CB535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535D">
              <w:rPr>
                <w:color w:val="000000"/>
              </w:rPr>
              <w:t xml:space="preserve">Сверхурочная работа - работа, выполняемая работником по инициативе работодателя за пределами установленной для </w:t>
            </w:r>
            <w:r w:rsidRPr="00CB535D">
              <w:rPr>
                <w:color w:val="000000"/>
              </w:rPr>
              <w:lastRenderedPageBreak/>
              <w:t>работника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Привлечение работодателем работника к сверхурочной работе допускается с его письменного согласия в следующих случаях: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1) при необходимости выполнить (закончить) начатую работу, которая вследствие непредвиденной задержки по техническим условиям производства не могла быть выполнена (закончена) в течение установленной для работника продолжительности рабочего времени, если невыполнение (</w:t>
            </w:r>
            <w:proofErr w:type="spellStart"/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незавершение</w:t>
            </w:r>
            <w:proofErr w:type="spellEnd"/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) этой работы может повлечь за собой порчу или гибель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имущества), государственного или муниципального имущества либо создать угрозу жизни и здоровью людей;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2) при производстве временных работ по ремонту и восстановлению механизмов или сооружений в тех случаях, когда их неисправность может стать причиной прекращения работы для значительного числа работников;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3) для продолжения работы при неявке сменяющего работника, если работа не допускает перерыва. В этих случаях работодатель обязан немедленно принять меры по замене сменщика другим работником.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Привлечение работодателем работника к сверхурочной работе без его согласия допускается в следующих случаях: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1) при производстве работ, необходимых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2) при производстве общественно необходимых работ по устранению непредвиденных обстоятельств, нарушающих нормальное функционирование централизованных систем горячего водоснабжения, холодного водоснабжения и (или) водоотведения, систем газоснабжения, теплоснабжения, освещения, транспорта, связи;</w:t>
            </w:r>
          </w:p>
          <w:p w:rsidR="00CB535D" w:rsidRDefault="00CB535D" w:rsidP="004A0A40">
            <w:pPr>
              <w:rPr>
                <w:color w:val="828282"/>
                <w:sz w:val="28"/>
                <w:szCs w:val="28"/>
              </w:rPr>
            </w:pPr>
            <w:r w:rsidRPr="004A0A40">
              <w:rPr>
                <w:rFonts w:ascii="Times New Roman" w:hAnsi="Times New Roman" w:cs="Times New Roman"/>
                <w:sz w:val="24"/>
                <w:szCs w:val="24"/>
              </w:rPr>
              <w:t xml:space="preserve">3) при производстве работ, необходимость которых обусловлена введением чрезвычайного или военного положения, либо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части, а также в случаях, предусмотренных </w:t>
            </w:r>
            <w:r w:rsidR="004A0A40"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  <w:r w:rsidRPr="004A0A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535D" w:rsidRPr="004A0A40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A40">
              <w:rPr>
                <w:rFonts w:ascii="Times New Roman" w:hAnsi="Times New Roman" w:cs="Times New Roman"/>
                <w:sz w:val="24"/>
                <w:szCs w:val="24"/>
              </w:rPr>
              <w:t>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организации.</w:t>
            </w:r>
          </w:p>
          <w:p w:rsidR="00CB535D" w:rsidRPr="004A0A40" w:rsidRDefault="00CB535D" w:rsidP="004A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A40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допускается привлечение к сверхурочной работе беременных женщин, работников в возрасте до восемнадцати лет, других категорий работников в соответствии с </w:t>
            </w:r>
            <w:r w:rsidR="004A0A40"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  <w:r w:rsidRPr="004A0A40">
              <w:rPr>
                <w:rFonts w:ascii="Times New Roman" w:hAnsi="Times New Roman" w:cs="Times New Roman"/>
                <w:sz w:val="24"/>
                <w:szCs w:val="24"/>
              </w:rPr>
              <w:t xml:space="preserve"> и иными федеральными законами. Привлечение к сверхурочной работе инвалидов, женщин, имеющих детей в возрасте до трех лет, матерей и отцов, воспитывающих без супруга (супруги) детей в возрасте до четырнадцати лет, опекунов детей указанного возраста, родителя, </w:t>
            </w:r>
            <w:r w:rsidRPr="004A0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имеющего ребенка в возрасте до четырнадцати лет, в случае, если другой родитель работает вахтовым методом, а также работников, имеющих трех и более детей в возрасте до восемнадцати лет, в период до достижения младшим из детей возраста четырнадцати лет допускается только с их письменного согласия и при условии, если это не запрещено им по состоянию здоровья в соответствии с медицинским заключением, выданным в порядке, установленном федеральными законами и иными нормативными правовыми актами Российской Федерации. При этом указанные работники должны быть в письменной форме ознакомлены со своим правом отказаться от сверхурочной работы.</w:t>
            </w:r>
          </w:p>
          <w:p w:rsidR="00CB535D" w:rsidRDefault="00CB535D" w:rsidP="004A0A40">
            <w:pPr>
              <w:rPr>
                <w:color w:val="828282"/>
                <w:sz w:val="28"/>
                <w:szCs w:val="28"/>
              </w:rPr>
            </w:pPr>
            <w:r w:rsidRPr="004A0A40">
              <w:rPr>
                <w:rFonts w:ascii="Times New Roman" w:hAnsi="Times New Roman" w:cs="Times New Roman"/>
                <w:sz w:val="24"/>
                <w:szCs w:val="24"/>
              </w:rPr>
              <w:t>Продолжительность сверхурочной работы не должна превышать для каждого работника 4 часов в течение двух дней подряд и 120 часов в год, за исключен</w:t>
            </w:r>
            <w:r w:rsidR="004A0A40">
              <w:rPr>
                <w:rFonts w:ascii="Times New Roman" w:hAnsi="Times New Roman" w:cs="Times New Roman"/>
                <w:sz w:val="24"/>
                <w:szCs w:val="24"/>
              </w:rPr>
              <w:t>ием случаев, предусмотренных ТК РФ (</w:t>
            </w:r>
            <w:proofErr w:type="spellStart"/>
            <w:r w:rsidR="004A0A4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4A0A40">
              <w:rPr>
                <w:rFonts w:ascii="Times New Roman" w:hAnsi="Times New Roman" w:cs="Times New Roman"/>
                <w:sz w:val="24"/>
                <w:szCs w:val="24"/>
              </w:rPr>
              <w:t xml:space="preserve"> 99 ТК РФ).</w:t>
            </w:r>
          </w:p>
          <w:p w:rsidR="002C3395" w:rsidRDefault="00DF64CF" w:rsidP="004A0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F64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Ненормированный рабочий день - особый режим работы,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времени. Перечень должностей работников с ненормированным рабочим днем устанавливается коллективным договором, соглашениями или локальным нормативным актом, принимаемым с учетом мнения представительного органа работников.</w:t>
            </w:r>
          </w:p>
          <w:p w:rsidR="00DF64CF" w:rsidRPr="00DF64CF" w:rsidRDefault="00DF64CF" w:rsidP="004A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Работнику, работающему на условиях неполного рабочего времени, ненормированный рабочий день может устанавливаться, только если соглашением сторон трудового договора установлена неполная рабочая неделя, но с полным рабочим днем (сменой</w:t>
            </w:r>
            <w:proofErr w:type="gramStart"/>
            <w:r w:rsidRPr="00DF64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8378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="008378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ст. 101 ТК РФ)</w:t>
            </w:r>
            <w:r w:rsidRPr="00DF64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C3395" w:rsidTr="00005103">
        <w:tc>
          <w:tcPr>
            <w:tcW w:w="1168" w:type="pct"/>
          </w:tcPr>
          <w:p w:rsidR="002C3395" w:rsidRPr="002C3395" w:rsidRDefault="000E4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6.17 приложения №1 «Правила внутреннего трудового распорядка»</w:t>
            </w:r>
          </w:p>
        </w:tc>
        <w:tc>
          <w:tcPr>
            <w:tcW w:w="3832" w:type="pct"/>
          </w:tcPr>
          <w:p w:rsidR="00CB535D" w:rsidRPr="00CB535D" w:rsidRDefault="00CB535D" w:rsidP="00CB535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535D">
              <w:rPr>
                <w:color w:val="000000"/>
              </w:rPr>
              <w:t>Оплачиваемый отпуск должен предоставляться работнику ежегодно.</w:t>
            </w:r>
          </w:p>
          <w:p w:rsidR="00CB535D" w:rsidRPr="00CB535D" w:rsidRDefault="00CB535D" w:rsidP="00CB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До истечения шести месяцев непрерывной работы оплачиваемый отпуск по заявлению работника должен быть предоставлен:</w:t>
            </w:r>
          </w:p>
          <w:p w:rsidR="00CB535D" w:rsidRPr="00CB535D" w:rsidRDefault="00CB535D" w:rsidP="00CB535D">
            <w:pPr>
              <w:pStyle w:val="a6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женщинам - перед отпуском по беременности и родам или непосредственно после него;</w:t>
            </w:r>
          </w:p>
          <w:p w:rsidR="00CB535D" w:rsidRPr="00CB535D" w:rsidRDefault="00CB535D" w:rsidP="00CB535D">
            <w:pPr>
              <w:pStyle w:val="a6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работникам в возрасте до восемнадцати лет;</w:t>
            </w:r>
          </w:p>
          <w:p w:rsidR="00CB535D" w:rsidRPr="00CB535D" w:rsidRDefault="00CB535D" w:rsidP="00CB535D">
            <w:pPr>
              <w:pStyle w:val="a6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работникам, усыновившим ребенка (детей) в возрасте до трех месяцев;</w:t>
            </w:r>
          </w:p>
          <w:p w:rsidR="00CB535D" w:rsidRPr="00CB535D" w:rsidRDefault="00CB535D" w:rsidP="00CB535D">
            <w:pPr>
              <w:pStyle w:val="a6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в других случаях, предусмотренных федеральными законами.</w:t>
            </w:r>
          </w:p>
          <w:p w:rsidR="00CB535D" w:rsidRPr="00CB535D" w:rsidRDefault="00CB535D" w:rsidP="000E4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ст. 122 ТК РФ)</w:t>
            </w:r>
            <w:r w:rsidRPr="00CB5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4DD6" w:rsidRPr="000E4DD6" w:rsidRDefault="000E4DD6" w:rsidP="000E4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D6">
              <w:rPr>
                <w:rFonts w:ascii="Times New Roman" w:hAnsi="Times New Roman" w:cs="Times New Roman"/>
                <w:sz w:val="24"/>
                <w:szCs w:val="24"/>
              </w:rPr>
              <w:t>Очередность предоставления оплачиваемых отпусков определяется ежегодно в соответствии с графиком отпусков,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порядке, установленном статьей 372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ТК РФ</w:t>
            </w:r>
            <w:r w:rsidRPr="000E4DD6">
              <w:rPr>
                <w:rFonts w:ascii="Times New Roman" w:hAnsi="Times New Roman" w:cs="Times New Roman"/>
                <w:sz w:val="24"/>
                <w:szCs w:val="24"/>
              </w:rPr>
              <w:t xml:space="preserve"> для принятия локальных нормативных актов.</w:t>
            </w:r>
          </w:p>
          <w:p w:rsidR="000E4DD6" w:rsidRPr="000E4DD6" w:rsidRDefault="000E4DD6" w:rsidP="000E4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D6">
              <w:rPr>
                <w:rFonts w:ascii="Times New Roman" w:hAnsi="Times New Roman" w:cs="Times New Roman"/>
                <w:sz w:val="24"/>
                <w:szCs w:val="24"/>
              </w:rPr>
              <w:t>График отпусков обязателен как для работодателя, так и для работника.</w:t>
            </w:r>
          </w:p>
          <w:p w:rsidR="000E4DD6" w:rsidRPr="000E4DD6" w:rsidRDefault="000E4DD6" w:rsidP="000E4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D6">
              <w:rPr>
                <w:rFonts w:ascii="Times New Roman" w:hAnsi="Times New Roman" w:cs="Times New Roman"/>
                <w:sz w:val="24"/>
                <w:szCs w:val="24"/>
              </w:rPr>
              <w:t>О времени начала отпуска работник должен быть извещен под роспись не позднее чем за две недели до его начала.</w:t>
            </w:r>
          </w:p>
          <w:p w:rsidR="002C3395" w:rsidRPr="002C3395" w:rsidRDefault="000E4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Отдельным категориям работников в случаях, предусмотренных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  <w:r w:rsidRPr="000E4DD6">
              <w:rPr>
                <w:rFonts w:ascii="Times New Roman" w:hAnsi="Times New Roman" w:cs="Times New Roman"/>
                <w:sz w:val="24"/>
                <w:szCs w:val="24"/>
              </w:rPr>
              <w:t> и иными федеральными законами, ежегодный оплачиваемый отпуск предоставляется по их желанию в удобное для них время.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(ст. 13 ТК РФ)</w:t>
            </w:r>
            <w:r w:rsidRPr="000E4D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4DD6" w:rsidTr="00005103">
        <w:tc>
          <w:tcPr>
            <w:tcW w:w="1168" w:type="pct"/>
          </w:tcPr>
          <w:p w:rsidR="000E4DD6" w:rsidRPr="002C3395" w:rsidRDefault="001D4D72" w:rsidP="00603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8.4</w:t>
            </w:r>
            <w:r w:rsidR="000E4DD6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«Правила внутреннего трудового распорядка»</w:t>
            </w:r>
          </w:p>
        </w:tc>
        <w:tc>
          <w:tcPr>
            <w:tcW w:w="3832" w:type="pct"/>
          </w:tcPr>
          <w:p w:rsidR="000E4DD6" w:rsidRDefault="001D4D72" w:rsidP="001D4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D72">
              <w:rPr>
                <w:rFonts w:ascii="Times New Roman" w:hAnsi="Times New Roman" w:cs="Times New Roman"/>
                <w:sz w:val="24"/>
                <w:szCs w:val="24"/>
              </w:rPr>
              <w:t>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предоставлено, то составляется соответствующий акт.</w:t>
            </w:r>
          </w:p>
          <w:p w:rsidR="001D4D72" w:rsidRPr="001D4D72" w:rsidRDefault="001D4D72" w:rsidP="001D4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D72">
              <w:rPr>
                <w:rFonts w:ascii="Times New Roman" w:hAnsi="Times New Roman" w:cs="Times New Roman"/>
                <w:sz w:val="24"/>
                <w:szCs w:val="24"/>
              </w:rPr>
              <w:t>Непредоставление</w:t>
            </w:r>
            <w:proofErr w:type="spellEnd"/>
            <w:r w:rsidRPr="001D4D72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работником объяснения не является препятствием для применения дисциплинарного взыскания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193 ТК РФ)</w:t>
            </w:r>
            <w:r w:rsidRPr="001D4D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4DD6" w:rsidTr="00005103">
        <w:tc>
          <w:tcPr>
            <w:tcW w:w="1168" w:type="pct"/>
          </w:tcPr>
          <w:p w:rsidR="000E4DD6" w:rsidRPr="002C3395" w:rsidRDefault="001D4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приложения 3 «Перечень работ и должностей, которые должны выполняться в обязательном порядке»</w:t>
            </w:r>
          </w:p>
        </w:tc>
        <w:tc>
          <w:tcPr>
            <w:tcW w:w="3832" w:type="pct"/>
          </w:tcPr>
          <w:p w:rsidR="0090426D" w:rsidRPr="0090426D" w:rsidRDefault="0090426D" w:rsidP="0090426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0426D">
              <w:rPr>
                <w:color w:val="000000"/>
              </w:rPr>
              <w:t>В соответствии со статьей 37 Конституции Российской Федерации признается право работников на забастовку как способ разрешения коллективного трудового спора.</w:t>
            </w:r>
          </w:p>
          <w:p w:rsidR="0090426D" w:rsidRPr="0090426D" w:rsidRDefault="0090426D" w:rsidP="0090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Если примирительные процедуры не привели к разрешению коллективного трудового спора (</w:t>
            </w:r>
            <w:hyperlink r:id="rId9" w:anchor="dst1736" w:history="1">
              <w:r w:rsidRPr="0090426D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статья 406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 ТК РФ</w:t>
            </w: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 xml:space="preserve"> либо работодатель (представители работодателя) или работодатели (представители работодателей) не выполняют соглашения, достигнутые сторонами коллективного трудового спора в ходе разрешения этого спора (</w:t>
            </w:r>
            <w:hyperlink r:id="rId10" w:anchor="dst1740" w:history="1">
              <w:r w:rsidRPr="0090426D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статья 408</w:t>
              </w:r>
            </w:hyperlink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), или не исполняют решение трудового арбитража, то работники или их представители имеют право приступить к организации забастовки, за исключением случаев, когда в соответствии с частями первой и второй статьи 413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 xml:space="preserve"> в целях разрешения коллективного трудового спора забастовка не может быть проведена.</w:t>
            </w:r>
          </w:p>
          <w:p w:rsidR="0090426D" w:rsidRPr="0090426D" w:rsidRDefault="0090426D" w:rsidP="0090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Участие в забастовке является добровольным. Никто не может быть принужден к участию или отказу от участия в забастовке.</w:t>
            </w:r>
          </w:p>
          <w:p w:rsidR="0090426D" w:rsidRPr="0090426D" w:rsidRDefault="0090426D" w:rsidP="0090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 xml:space="preserve">Лица, принуждающие работников к участию или отказу от участия в забастовке, несут дисциплинарную, административную, уголовную ответственность в порядке, установленном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, иными федеральными законами.</w:t>
            </w:r>
          </w:p>
          <w:p w:rsidR="000E4DD6" w:rsidRPr="002C3395" w:rsidRDefault="0090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26D">
              <w:rPr>
                <w:rFonts w:ascii="Times New Roman" w:hAnsi="Times New Roman" w:cs="Times New Roman"/>
                <w:sz w:val="24"/>
                <w:szCs w:val="24"/>
              </w:rPr>
              <w:t>Представители работодателя не вправе организовывать забастовку и принимать в ней участие.</w:t>
            </w:r>
          </w:p>
        </w:tc>
      </w:tr>
    </w:tbl>
    <w:p w:rsidR="009D1960" w:rsidRDefault="009D1960"/>
    <w:sectPr w:rsidR="009D1960" w:rsidSect="002C642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217E5B"/>
    <w:multiLevelType w:val="hybridMultilevel"/>
    <w:tmpl w:val="94F86CCC"/>
    <w:lvl w:ilvl="0" w:tplc="B24C7E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FF"/>
    <w:rsid w:val="00005103"/>
    <w:rsid w:val="000E4DD6"/>
    <w:rsid w:val="001D4D72"/>
    <w:rsid w:val="002C3395"/>
    <w:rsid w:val="002C6426"/>
    <w:rsid w:val="004A0A40"/>
    <w:rsid w:val="005310FF"/>
    <w:rsid w:val="0063456C"/>
    <w:rsid w:val="00837836"/>
    <w:rsid w:val="0090426D"/>
    <w:rsid w:val="00913836"/>
    <w:rsid w:val="00922CC1"/>
    <w:rsid w:val="009D1960"/>
    <w:rsid w:val="00AB4439"/>
    <w:rsid w:val="00BC6750"/>
    <w:rsid w:val="00CB535D"/>
    <w:rsid w:val="00DF64CF"/>
    <w:rsid w:val="00E8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96488D-7B13-418B-A9AA-EF9BDDB9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56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56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4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2C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0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0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B53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C6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6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058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45733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4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699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8100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3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79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936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1172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2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1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901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88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5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2242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053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81579/a9b01188bec142f9e273e8fbb6e2b42799f289b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81579/89a37cf49a5437f816abd2186886ae25c06dcb09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44270/6825066b1b7c9e4f6722fa4e848ec9d9152c8df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consultant.ru/document/cons_doc_LAW_430621/2de913806477dc3e47ddcbec9b64e0ab7dbc468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30621/9a3ae1d6e2993fc56eef6ccde54e426e70dab29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Елена</cp:lastModifiedBy>
  <cp:revision>10</cp:revision>
  <cp:lastPrinted>2022-12-22T11:51:00Z</cp:lastPrinted>
  <dcterms:created xsi:type="dcterms:W3CDTF">2022-12-16T10:29:00Z</dcterms:created>
  <dcterms:modified xsi:type="dcterms:W3CDTF">2023-01-30T13:18:00Z</dcterms:modified>
</cp:coreProperties>
</file>